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A0" w:rsidRPr="004063D9" w:rsidRDefault="00B51FB0" w:rsidP="004063D9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>Universidad de Virginia</w:t>
      </w:r>
    </w:p>
    <w:p w:rsidR="006F15FA" w:rsidRPr="004063D9" w:rsidRDefault="00B51FB0" w:rsidP="004063D9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>Oficina de Igualdad de Oportunidades y Derechos Civiles</w:t>
      </w:r>
    </w:p>
    <w:p w:rsidR="006F15FA" w:rsidRPr="004063D9" w:rsidRDefault="00B51FB0" w:rsidP="004063D9">
      <w:pPr>
        <w:pStyle w:val="Title"/>
        <w:jc w:val="center"/>
        <w:rPr>
          <w:sz w:val="24"/>
          <w:szCs w:val="24"/>
        </w:rPr>
      </w:pPr>
      <w:r>
        <w:rPr>
          <w:sz w:val="24"/>
          <w:szCs w:val="24"/>
        </w:rPr>
        <w:t>Aviso de no discriminación e igualdad de oportunidades</w:t>
      </w:r>
    </w:p>
    <w:p w:rsidR="006F15FA" w:rsidRPr="007B6FF3" w:rsidRDefault="00B51FB0" w:rsidP="0005790B">
      <w:pPr>
        <w:pStyle w:val="NormalWeb"/>
        <w:spacing w:before="240" w:beforeAutospacing="0" w:after="240" w:afterAutospacing="0"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Universidad de Virginia no discrimina por edad, color, discapacidad, identidad de género, estado civil, origen </w:t>
      </w:r>
      <w:r>
        <w:rPr>
          <w:rFonts w:asciiTheme="minorHAnsi" w:hAnsiTheme="minorHAnsi"/>
          <w:sz w:val="22"/>
          <w:szCs w:val="22"/>
        </w:rPr>
        <w:t>nacional o étnico, afiliación política, raza, religión, sexo (incluido el embarazo), orientación sexual</w:t>
      </w:r>
      <w:r w:rsidR="00591C3F">
        <w:rPr>
          <w:rFonts w:asciiTheme="minorHAnsi" w:hAnsiTheme="minorHAnsi"/>
          <w:sz w:val="22"/>
          <w:szCs w:val="22"/>
        </w:rPr>
        <w:t>, estado de veterano y familia e</w:t>
      </w:r>
      <w:r>
        <w:rPr>
          <w:rFonts w:asciiTheme="minorHAnsi" w:hAnsiTheme="minorHAnsi"/>
          <w:sz w:val="22"/>
          <w:szCs w:val="22"/>
        </w:rPr>
        <w:t xml:space="preserve"> información genética, en sus programas y actividades según lo requiere el Título IX de las Enmiendas de Educación de 197</w:t>
      </w:r>
      <w:r>
        <w:rPr>
          <w:rFonts w:asciiTheme="minorHAnsi" w:hAnsiTheme="minorHAnsi"/>
          <w:sz w:val="22"/>
          <w:szCs w:val="22"/>
        </w:rPr>
        <w:t>2, la Ley de Estadounidenses con Discapacidades de 1990, según enmendada, la Sección 504 de la Ley de Rehabilitación de 1973, los Títulos VI y VII de la Ley de Derechos Civiles de 1964, la Ley de Discriminación por Edad de 1975, la Orden Ejecutiva Número U</w:t>
      </w:r>
      <w:r>
        <w:rPr>
          <w:rFonts w:asciiTheme="minorHAnsi" w:hAnsiTheme="minorHAnsi"/>
          <w:sz w:val="22"/>
          <w:szCs w:val="22"/>
        </w:rPr>
        <w:t>no (2014) del Gobernador y otros estatutos y políticas universitarias aplicables. La Universidad de Virginia prohíbe el acoso sexual y de género, incluida la agresión sexual y otras formas de violencia interpersonal.</w:t>
      </w:r>
    </w:p>
    <w:p w:rsidR="006F15FA" w:rsidRPr="007B6FF3" w:rsidRDefault="00B51FB0" w:rsidP="0005790B">
      <w:pPr>
        <w:pStyle w:val="NormalWeb"/>
        <w:spacing w:before="240" w:after="240" w:line="30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siguiente persona ha sido designada </w:t>
      </w:r>
      <w:r>
        <w:rPr>
          <w:rFonts w:asciiTheme="minorHAnsi" w:hAnsiTheme="minorHAnsi"/>
          <w:sz w:val="22"/>
          <w:szCs w:val="22"/>
        </w:rPr>
        <w:t>para manejar consultas relacionadas con la Ley de Estadounidenses con Discapacidades, la Ley de Rehabilitación y los estatutos y reglamentos relacionados: Melvin Mallory, Coordinador de ADA, Oficina de Igualdad de Oportunidades y Derechos Civiles, O'Neil H</w:t>
      </w:r>
      <w:r>
        <w:rPr>
          <w:rFonts w:asciiTheme="minorHAnsi" w:hAnsiTheme="minorHAnsi"/>
          <w:sz w:val="22"/>
          <w:szCs w:val="22"/>
        </w:rPr>
        <w:t>all, 445 Rugby Road,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Sala 027, PO Box 400211, Charlottesville, VA 22904, (434) 924-3295,</w:t>
      </w:r>
      <w:r>
        <w:t xml:space="preserve"> </w:t>
      </w:r>
      <w:hyperlink r:id="rId7" w:history="1">
        <w:r>
          <w:rPr>
            <w:rFonts w:ascii="Calibri" w:hAnsi="Calibri"/>
            <w:sz w:val="22"/>
            <w:szCs w:val="22"/>
          </w:rPr>
          <w:t>ADACoordinator@virginia.edu</w:t>
        </w:r>
      </w:hyperlink>
      <w:r>
        <w:rPr>
          <w:rFonts w:ascii="Calibri" w:hAnsi="Calibri"/>
          <w:sz w:val="22"/>
          <w:szCs w:val="22"/>
        </w:rPr>
        <w:t>.</w:t>
      </w:r>
    </w:p>
    <w:p w:rsidR="006F15FA" w:rsidRPr="007B6FF3" w:rsidRDefault="00B51FB0" w:rsidP="0005790B">
      <w:pPr>
        <w:pStyle w:val="NormalWeb"/>
        <w:spacing w:before="240" w:beforeAutospacing="0" w:after="240" w:afterAutospacing="0"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siguiente persona ha sido designada para manejar consultas relacionadas con política</w:t>
      </w:r>
      <w:r>
        <w:rPr>
          <w:rFonts w:asciiTheme="minorHAnsi" w:hAnsiTheme="minorHAnsi"/>
          <w:sz w:val="22"/>
          <w:szCs w:val="22"/>
        </w:rPr>
        <w:t>s de no discriminación: Catherine Spear, Vicepresidenta Asociada, Oficina de Igualdad de Oportunidades y Derechos Civiles, PO Box 400219, Washington Hall, Charlottesville, VA 22904, (434) 924-7179,</w:t>
      </w:r>
      <w:r>
        <w:t xml:space="preserve">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ccs9a@virginia.edu</w:t>
        </w:r>
      </w:hyperlink>
      <w: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</w:t>
      </w:r>
      <w:proofErr w:type="spellEnd"/>
      <w:r>
        <w:t xml:space="preserve">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UVAEOCR@virginia.edu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6F15FA" w:rsidRDefault="00B51FB0" w:rsidP="0005790B">
      <w:pPr>
        <w:pStyle w:val="NormalWeb"/>
        <w:spacing w:before="240" w:beforeAutospacing="0" w:after="240" w:afterAutospacing="0"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siguiente persona ha sido designada para actuar como coordinador</w:t>
      </w:r>
      <w:r w:rsidR="00521C1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general para los fines del cumplimiento del Título IX:  Emily Babb, Vicepresidenta Asistente </w:t>
      </w:r>
      <w:r w:rsidR="00521C10">
        <w:rPr>
          <w:rFonts w:asciiTheme="minorHAnsi" w:hAnsiTheme="minorHAnsi"/>
          <w:sz w:val="22"/>
          <w:szCs w:val="22"/>
        </w:rPr>
        <w:t>para Cumplimiento del Título IX</w:t>
      </w:r>
      <w:r>
        <w:rPr>
          <w:rFonts w:asciiTheme="minorHAnsi" w:hAnsiTheme="minorHAnsi"/>
          <w:sz w:val="22"/>
          <w:szCs w:val="22"/>
        </w:rPr>
        <w:t>/Coordinadora del Título IX, O'Neil Hall, Sala 037, (434) 297-7643,</w:t>
      </w:r>
      <w:r>
        <w:t xml:space="preserve">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ecb6y@virginia.edu</w:t>
        </w:r>
      </w:hyperlink>
      <w: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</w:t>
      </w:r>
      <w:proofErr w:type="spellEnd"/>
      <w:r>
        <w:t xml:space="preserve"> </w:t>
      </w:r>
      <w:hyperlink r:id="rId11" w:history="1">
        <w:r>
          <w:rPr>
            <w:rStyle w:val="Hyperlink"/>
            <w:rFonts w:asciiTheme="minorHAnsi" w:hAnsiTheme="minorHAnsi"/>
            <w:sz w:val="22"/>
            <w:szCs w:val="22"/>
          </w:rPr>
          <w:t>titleixcoordinator@virginia.edu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6F15FA" w:rsidRPr="007B6FF3" w:rsidRDefault="00B51FB0" w:rsidP="0005790B">
      <w:pPr>
        <w:pStyle w:val="NormalWeb"/>
        <w:spacing w:before="240" w:beforeAutospacing="0" w:after="240" w:afterAutospacing="0" w:line="3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Las siguientes </w:t>
      </w:r>
      <w:r>
        <w:rPr>
          <w:rFonts w:asciiTheme="minorHAnsi" w:hAnsiTheme="minorHAnsi"/>
          <w:sz w:val="22"/>
          <w:szCs w:val="22"/>
        </w:rPr>
        <w:t>personas han sido designadas como Coordinadores Adjuntos del Título IX para ayudar al Coordinador del Título IX y realizar investigaciones:</w:t>
      </w:r>
    </w:p>
    <w:p w:rsidR="0005790B" w:rsidRPr="007B6FF3" w:rsidRDefault="00B51FB0" w:rsidP="000579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Akia Haynes, O'Neil Hall, Sala 036, (434) 924-1696,</w:t>
      </w:r>
      <w:r>
        <w:t xml:space="preserve"> </w:t>
      </w:r>
      <w:r>
        <w:fldChar w:fldCharType="begin"/>
      </w:r>
      <w:r>
        <w:instrText xml:space="preserve"> HYPERLINK "mailto:aah6n@virginia.edu" </w:instrText>
      </w:r>
      <w:r>
        <w:fldChar w:fldCharType="separate"/>
      </w:r>
      <w:r>
        <w:rPr>
          <w:rStyle w:val="Hyperlink"/>
          <w:rFonts w:asciiTheme="minorHAnsi" w:hAnsiTheme="minorHAnsi"/>
          <w:sz w:val="22"/>
          <w:szCs w:val="22"/>
        </w:rPr>
        <w:t>aah6n@virginia.edu</w:t>
      </w:r>
      <w:r>
        <w:fldChar w:fldCharType="end"/>
      </w:r>
      <w:r>
        <w:rPr>
          <w:rFonts w:asciiTheme="minorHAnsi" w:hAnsiTheme="minorHAnsi"/>
          <w:sz w:val="22"/>
          <w:szCs w:val="22"/>
        </w:rPr>
        <w:t>;</w:t>
      </w:r>
      <w:bookmarkStart w:id="0" w:name="_GoBack"/>
      <w:bookmarkEnd w:id="0"/>
    </w:p>
    <w:p w:rsidR="00EF7008" w:rsidRPr="007B6FF3" w:rsidRDefault="00B51FB0" w:rsidP="0005790B">
      <w:pPr>
        <w:pStyle w:val="NormalWeb"/>
        <w:spacing w:before="240" w:beforeAutospacing="0" w:after="240" w:afterAutospacing="0" w:line="300" w:lineRule="auto"/>
        <w:jc w:val="both"/>
        <w:rPr>
          <w:rFonts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Las </w:t>
      </w:r>
      <w:proofErr w:type="spellStart"/>
      <w:r>
        <w:rPr>
          <w:rFonts w:asciiTheme="minorHAnsi" w:hAnsiTheme="minorHAnsi"/>
          <w:sz w:val="22"/>
          <w:szCs w:val="22"/>
        </w:rPr>
        <w:t>quejas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discriminación</w:t>
      </w:r>
      <w:proofErr w:type="spellEnd"/>
      <w:r>
        <w:rPr>
          <w:rFonts w:asciiTheme="minorHAnsi" w:hAnsiTheme="minorHAnsi"/>
          <w:sz w:val="22"/>
          <w:szCs w:val="22"/>
        </w:rPr>
        <w:t xml:space="preserve">, acoso y represalias pueden dirigirse a la Oficina de Igualdad de Oportunidades y Derechos </w:t>
      </w:r>
      <w:proofErr w:type="spellStart"/>
      <w:r>
        <w:rPr>
          <w:rFonts w:asciiTheme="minorHAnsi" w:hAnsiTheme="minorHAnsi"/>
          <w:sz w:val="22"/>
          <w:szCs w:val="22"/>
        </w:rPr>
        <w:t>Civiles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t xml:space="preserve"> </w:t>
      </w:r>
      <w:hyperlink r:id="rId12" w:history="1">
        <w:r>
          <w:rPr>
            <w:rStyle w:val="Hyperlink"/>
            <w:rFonts w:asciiTheme="minorHAnsi" w:hAnsiTheme="minorHAnsi"/>
            <w:sz w:val="22"/>
            <w:szCs w:val="22"/>
          </w:rPr>
          <w:t>UVAEOCR@virginia.edu</w:t>
        </w:r>
      </w:hyperlink>
      <w:r>
        <w:rPr>
          <w:rFonts w:asciiTheme="minorHAnsi" w:hAnsiTheme="minorHAnsi"/>
          <w:sz w:val="22"/>
          <w:szCs w:val="22"/>
        </w:rPr>
        <w:t xml:space="preserve">. Los procedimientos de quejas se </w:t>
      </w:r>
      <w:proofErr w:type="spellStart"/>
      <w:r>
        <w:rPr>
          <w:rFonts w:asciiTheme="minorHAnsi" w:hAnsiTheme="minorHAnsi"/>
          <w:sz w:val="22"/>
          <w:szCs w:val="22"/>
        </w:rPr>
        <w:t>pueden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encontrar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t xml:space="preserve"> </w:t>
      </w:r>
      <w:hyperlink r:id="rId13" w:history="1">
        <w:r>
          <w:rPr>
            <w:rStyle w:val="Hyperlink"/>
            <w:rFonts w:asciiTheme="minorHAnsi" w:hAnsiTheme="minorHAnsi"/>
            <w:sz w:val="22"/>
            <w:szCs w:val="22"/>
          </w:rPr>
          <w:t>http://eocr.virginia.edu/file-complaint</w:t>
        </w:r>
      </w:hyperlink>
      <w:r>
        <w:rPr>
          <w:rFonts w:asciiTheme="minorHAnsi" w:hAnsiTheme="minorHAnsi"/>
          <w:sz w:val="22"/>
          <w:szCs w:val="22"/>
        </w:rPr>
        <w:t xml:space="preserve">.  Las quejas también pueden </w:t>
      </w:r>
      <w:proofErr w:type="spellStart"/>
      <w:r>
        <w:rPr>
          <w:rFonts w:asciiTheme="minorHAnsi" w:hAnsiTheme="minorHAnsi"/>
          <w:sz w:val="22"/>
          <w:szCs w:val="22"/>
        </w:rPr>
        <w:t>presentarse</w:t>
      </w:r>
      <w:proofErr w:type="spellEnd"/>
      <w:r>
        <w:rPr>
          <w:rFonts w:asciiTheme="minorHAnsi" w:hAnsiTheme="minorHAnsi"/>
          <w:sz w:val="22"/>
          <w:szCs w:val="22"/>
        </w:rPr>
        <w:t xml:space="preserve"> ante la</w:t>
      </w:r>
      <w:r>
        <w:t xml:space="preserve"> </w:t>
      </w:r>
      <w:hyperlink r:id="rId14" w:history="1"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Oficina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de Derechos </w:t>
        </w:r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Civiles</w:t>
        </w:r>
        <w:proofErr w:type="spellEnd"/>
      </w:hyperlink>
      <w:r>
        <w:t xml:space="preserve"> </w:t>
      </w:r>
      <w:r>
        <w:rPr>
          <w:rFonts w:asciiTheme="minorHAnsi" w:hAnsiTheme="minorHAnsi"/>
          <w:sz w:val="22"/>
          <w:szCs w:val="22"/>
        </w:rPr>
        <w:t>del</w:t>
      </w:r>
      <w:r>
        <w:t xml:space="preserve"> </w:t>
      </w:r>
      <w:hyperlink r:id="rId15" w:history="1"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Departamento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Educación</w:t>
        </w:r>
        <w:proofErr w:type="spellEnd"/>
      </w:hyperlink>
      <w:r>
        <w:rPr>
          <w:rFonts w:asciiTheme="minorHAnsi" w:hAnsiTheme="minorHAnsi"/>
          <w:sz w:val="22"/>
          <w:szCs w:val="22"/>
        </w:rPr>
        <w:t>, la</w:t>
      </w:r>
      <w:r>
        <w:t xml:space="preserve"> </w:t>
      </w:r>
      <w:hyperlink r:id="rId16" w:history="1"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Comisión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Igualdad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d</w:t>
        </w:r>
        <w:r>
          <w:rPr>
            <w:rStyle w:val="Hyperlink"/>
            <w:rFonts w:asciiTheme="minorHAnsi" w:hAnsiTheme="minorHAnsi"/>
            <w:sz w:val="22"/>
            <w:szCs w:val="22"/>
          </w:rPr>
          <w:t xml:space="preserve">e </w:t>
        </w:r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Oportunidades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en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el </w:t>
        </w:r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Empleo</w:t>
        </w:r>
        <w:proofErr w:type="spellEnd"/>
      </w:hyperlink>
      <w:r>
        <w:rPr>
          <w:rFonts w:asciiTheme="minorHAnsi" w:hAnsiTheme="minorHAnsi"/>
          <w:sz w:val="22"/>
          <w:szCs w:val="22"/>
        </w:rPr>
        <w:t>, la</w:t>
      </w:r>
      <w:r>
        <w:t xml:space="preserve"> </w:t>
      </w:r>
      <w:hyperlink r:id="rId17" w:history="1"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División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de Derechos </w:t>
        </w:r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Humanos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del Estado de Virginia</w:t>
        </w:r>
      </w:hyperlink>
      <w:r>
        <w:t xml:space="preserve"> </w:t>
      </w:r>
      <w:r>
        <w:rPr>
          <w:rFonts w:asciiTheme="minorHAnsi" w:hAnsiTheme="minorHAnsi"/>
          <w:sz w:val="22"/>
          <w:szCs w:val="22"/>
        </w:rPr>
        <w:t>y el</w:t>
      </w:r>
      <w:r>
        <w:t xml:space="preserve"> </w:t>
      </w:r>
      <w:hyperlink r:id="rId18" w:history="1"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Depar</w:t>
        </w:r>
        <w:r>
          <w:rPr>
            <w:rStyle w:val="Hyperlink"/>
            <w:rFonts w:asciiTheme="minorHAnsi" w:hAnsiTheme="minorHAnsi"/>
            <w:sz w:val="22"/>
            <w:szCs w:val="22"/>
          </w:rPr>
          <w:t>tamento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Gestión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Recursos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Humanos</w:t>
        </w:r>
        <w:proofErr w:type="spellEnd"/>
      </w:hyperlink>
      <w:r>
        <w:rPr>
          <w:rFonts w:asciiTheme="minorHAnsi" w:hAnsiTheme="minorHAnsi"/>
          <w:sz w:val="22"/>
          <w:szCs w:val="22"/>
        </w:rPr>
        <w:t>.</w:t>
      </w:r>
    </w:p>
    <w:p w:rsidR="006F15FA" w:rsidRPr="007B6FF3" w:rsidRDefault="00B51FB0" w:rsidP="00EF7008">
      <w:pPr>
        <w:tabs>
          <w:tab w:val="left" w:pos="7440"/>
        </w:tabs>
        <w:jc w:val="right"/>
      </w:pPr>
      <w:r>
        <w:tab/>
        <w:t xml:space="preserve">Mayo </w:t>
      </w:r>
      <w:r w:rsidR="00521C10">
        <w:t xml:space="preserve">del </w:t>
      </w:r>
      <w:r>
        <w:t>2017</w:t>
      </w:r>
    </w:p>
    <w:sectPr w:rsidR="006F15FA" w:rsidRPr="007B6FF3" w:rsidSect="006F15FA">
      <w:foot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1FB0">
      <w:pPr>
        <w:spacing w:after="0" w:line="240" w:lineRule="auto"/>
      </w:pPr>
      <w:r>
        <w:separator/>
      </w:r>
    </w:p>
  </w:endnote>
  <w:endnote w:type="continuationSeparator" w:id="0">
    <w:p w:rsidR="00000000" w:rsidRDefault="00B5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385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878" w:rsidRDefault="00B51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15FA" w:rsidRDefault="006F15FA" w:rsidP="006F1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1FB0">
      <w:pPr>
        <w:spacing w:after="0" w:line="240" w:lineRule="auto"/>
      </w:pPr>
      <w:r>
        <w:separator/>
      </w:r>
    </w:p>
  </w:footnote>
  <w:footnote w:type="continuationSeparator" w:id="0">
    <w:p w:rsidR="00000000" w:rsidRDefault="00B5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1F5"/>
    <w:multiLevelType w:val="hybridMultilevel"/>
    <w:tmpl w:val="1AE8B6CA"/>
    <w:lvl w:ilvl="0" w:tplc="49E41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AD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C4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27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E9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43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0F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E2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0E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FA"/>
    <w:rsid w:val="0005790B"/>
    <w:rsid w:val="002C6EA6"/>
    <w:rsid w:val="002E01A0"/>
    <w:rsid w:val="00324878"/>
    <w:rsid w:val="004063D9"/>
    <w:rsid w:val="004338A0"/>
    <w:rsid w:val="00521C10"/>
    <w:rsid w:val="00591C3F"/>
    <w:rsid w:val="0068424D"/>
    <w:rsid w:val="006F15FA"/>
    <w:rsid w:val="007B6FF3"/>
    <w:rsid w:val="0083027D"/>
    <w:rsid w:val="008B0C1E"/>
    <w:rsid w:val="008E5563"/>
    <w:rsid w:val="009E7DFB"/>
    <w:rsid w:val="00A00B16"/>
    <w:rsid w:val="00A21D87"/>
    <w:rsid w:val="00A25478"/>
    <w:rsid w:val="00B234D4"/>
    <w:rsid w:val="00B51FB0"/>
    <w:rsid w:val="00BB5F14"/>
    <w:rsid w:val="00D772AB"/>
    <w:rsid w:val="00EA34FE"/>
    <w:rsid w:val="00EF7008"/>
    <w:rsid w:val="00F45C2C"/>
    <w:rsid w:val="00F51B6C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CB45"/>
  <w15:docId w15:val="{F529E90B-4431-4E55-BF2A-893C2653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F15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F15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5FA"/>
  </w:style>
  <w:style w:type="paragraph" w:styleId="Footer">
    <w:name w:val="footer"/>
    <w:basedOn w:val="Normal"/>
    <w:link w:val="FooterChar"/>
    <w:uiPriority w:val="99"/>
    <w:unhideWhenUsed/>
    <w:rsid w:val="006F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5FA"/>
  </w:style>
  <w:style w:type="paragraph" w:styleId="NormalWeb">
    <w:name w:val="Normal (Web)"/>
    <w:basedOn w:val="Normal"/>
    <w:uiPriority w:val="99"/>
    <w:unhideWhenUsed/>
    <w:rsid w:val="006F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9a@virginia.edu" TargetMode="External"/><Relationship Id="rId13" Type="http://schemas.openxmlformats.org/officeDocument/2006/relationships/hyperlink" Target="http://eocr.virginia.edu/file-complaint" TargetMode="External"/><Relationship Id="rId18" Type="http://schemas.openxmlformats.org/officeDocument/2006/relationships/hyperlink" Target="http://www.dhrm.virginia.gov/equal-employment-opportunit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ACoordinator@virginia.edu" TargetMode="External"/><Relationship Id="rId12" Type="http://schemas.openxmlformats.org/officeDocument/2006/relationships/hyperlink" Target="mailto:UVAEOCR@virginia.edu" TargetMode="External"/><Relationship Id="rId17" Type="http://schemas.openxmlformats.org/officeDocument/2006/relationships/hyperlink" Target="http://www.oag.state.va.us/index.php/programs-initiatives/human-righ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eoc.g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tleixcoordinator@virgini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2.ed.gov/about/offices/list/ocr/index.html" TargetMode="External"/><Relationship Id="rId10" Type="http://schemas.openxmlformats.org/officeDocument/2006/relationships/hyperlink" Target="mailto:T&#237;tuloIXCoordinator@virginia.ed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VAEOCR@virginia.edu" TargetMode="External"/><Relationship Id="rId14" Type="http://schemas.openxmlformats.org/officeDocument/2006/relationships/hyperlink" Target="http://www2.ed.gov/about/offices/list/oc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Virginia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Faniska Brisker</dc:creator>
  <cp:lastModifiedBy>Spraker, Rachel (ras7c)</cp:lastModifiedBy>
  <cp:revision>4</cp:revision>
  <cp:lastPrinted>2016-07-21T18:37:00Z</cp:lastPrinted>
  <dcterms:created xsi:type="dcterms:W3CDTF">2018-12-06T11:25:00Z</dcterms:created>
  <dcterms:modified xsi:type="dcterms:W3CDTF">2018-12-20T16:58:00Z</dcterms:modified>
</cp:coreProperties>
</file>